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4226.xml.htm"/>
      <w:bookmarkStart w:id="1" w:name="kswkform4_17885542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 Yanbing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11,206</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212.9043</w:t>
            </w: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263,146</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required by the Issuer to sell only the number of shares of common stock necessary to cover applicable tax withholding obligations realized upon the vesting of restricted stock units and performance-based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reported is a weighted-average sales price. The shares were sold at prices ranging from $210.12 to $213.01. The Reporting Person will provide upon request to the SEC, the Issuer or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3061"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3610</Characters>
  <CharactersWithSpaces>4205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